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F4C3" w14:textId="7A7AF39B" w:rsidR="00694E63" w:rsidRPr="00280A0F" w:rsidRDefault="00202482">
      <w:pPr>
        <w:rPr>
          <w:b/>
          <w:bCs/>
        </w:rPr>
      </w:pPr>
      <w:r>
        <w:rPr>
          <w:b/>
          <w:bCs/>
        </w:rPr>
        <w:t>ZWARTKOPS SEASON OPENER DAZZLES</w:t>
      </w:r>
    </w:p>
    <w:p w14:paraId="20C99D44" w14:textId="470B4951" w:rsidR="00280A0F" w:rsidRPr="00280A0F" w:rsidRDefault="00202482">
      <w:pPr>
        <w:rPr>
          <w:i/>
          <w:iCs/>
        </w:rPr>
      </w:pPr>
      <w:r>
        <w:rPr>
          <w:i/>
          <w:iCs/>
        </w:rPr>
        <w:t>First round Regional Festival thrills Pretoria fans</w:t>
      </w:r>
    </w:p>
    <w:p w14:paraId="1099F7EC" w14:textId="77777777" w:rsidR="00280A0F" w:rsidRDefault="00280A0F" w:rsidP="00280A0F"/>
    <w:p w14:paraId="2ACE33BB" w14:textId="51D8F514" w:rsidR="00CC5BBC" w:rsidRDefault="00CC5BBC" w:rsidP="00280A0F">
      <w:r>
        <w:t>A balmy early Autumn Pretoria afternoon greeted rac</w:t>
      </w:r>
      <w:r w:rsidR="00500FF3">
        <w:t>e</w:t>
      </w:r>
      <w:r>
        <w:t xml:space="preserve"> fans and competitors alike for Zwartkops Raceway’s opening round Regional Extreme Festival on Saturday. </w:t>
      </w:r>
      <w:r w:rsidR="0067147B">
        <w:t>Perfect conditions for a fine day of racing to play out some great thrills and action.</w:t>
      </w:r>
    </w:p>
    <w:p w14:paraId="6EC46A6F" w14:textId="77777777" w:rsidR="00CC5BBC" w:rsidRDefault="00CC5BBC" w:rsidP="00280A0F"/>
    <w:p w14:paraId="3E02ADE9" w14:textId="4E054E0D" w:rsidR="00CC5BBC" w:rsidRDefault="00CC5BBC" w:rsidP="00280A0F">
      <w:r>
        <w:t>Thundering Thomas Reib</w:t>
      </w:r>
      <w:r w:rsidR="0067147B">
        <w:t>’</w:t>
      </w:r>
      <w:r>
        <w:t>s Lumina got his Mobil 1 V8 Supercar season off to a flying start when he beat champion Julian Fameliaris’ Jaguar XKR,</w:t>
      </w:r>
      <w:r w:rsidRPr="00CC5BBC">
        <w:t xml:space="preserve"> </w:t>
      </w:r>
      <w:r>
        <w:t>Warren Lombard and Terry Wilford’s Mustangs</w:t>
      </w:r>
      <w:r w:rsidR="0067147B">
        <w:t>,</w:t>
      </w:r>
      <w:r>
        <w:t xml:space="preserve"> Sam Dahl in a </w:t>
      </w:r>
      <w:r w:rsidR="0067147B">
        <w:t>Falcon,</w:t>
      </w:r>
      <w:r>
        <w:t xml:space="preserve"> and Auke Compaan to the first race win. Fameliaris fought back to take the second heat from Reib, Lombard, Dahl, Compaan and Wilford. Julian’s race 2 winning margin was enough </w:t>
      </w:r>
      <w:r w:rsidR="0067147B">
        <w:t>to see</w:t>
      </w:r>
      <w:r>
        <w:t xml:space="preserve"> him to take the day too.</w:t>
      </w:r>
    </w:p>
    <w:p w14:paraId="1D7CAC34" w14:textId="77777777" w:rsidR="00280A0F" w:rsidRDefault="00280A0F" w:rsidP="00280A0F"/>
    <w:p w14:paraId="763131EC" w14:textId="7CD57F8E" w:rsidR="00202482" w:rsidRDefault="00280A0F" w:rsidP="00280A0F">
      <w:r>
        <w:t xml:space="preserve">Everyone in PABAR VW Challenge </w:t>
      </w:r>
      <w:r w:rsidR="0094361F">
        <w:t>h</w:t>
      </w:r>
      <w:r>
        <w:t>a</w:t>
      </w:r>
      <w:r w:rsidR="00202482">
        <w:t>d</w:t>
      </w:r>
      <w:r>
        <w:t xml:space="preserve"> always known Chris Dale as the jolly uncle dicing near the back of the Class A pack. The old m</w:t>
      </w:r>
      <w:r w:rsidR="0094361F">
        <w:t>e</w:t>
      </w:r>
      <w:r>
        <w:t xml:space="preserve">n however banished that thought forever, when </w:t>
      </w:r>
      <w:r w:rsidR="0067147B">
        <w:t>Chris</w:t>
      </w:r>
      <w:r>
        <w:t xml:space="preserve"> </w:t>
      </w:r>
      <w:r w:rsidR="0067147B">
        <w:t xml:space="preserve">literally </w:t>
      </w:r>
      <w:r>
        <w:t>came out of the blue to dominate Zwartkops’ season opener from a just as surprising Luigi Ferro in second. Former C champion Ian Walker and Durban lad Shiren Rajpaul shared the B wins,</w:t>
      </w:r>
      <w:r w:rsidR="00202482">
        <w:t xml:space="preserve"> but second in each race</w:t>
      </w:r>
      <w:r w:rsidR="0067147B">
        <w:t>,</w:t>
      </w:r>
      <w:r w:rsidR="00202482">
        <w:t xml:space="preserve"> Mo Karodia took the day.</w:t>
      </w:r>
      <w:r>
        <w:t xml:space="preserve"> Michael Zapheriou </w:t>
      </w:r>
      <w:r w:rsidR="009F5168">
        <w:t>took a maiden double Class C win</w:t>
      </w:r>
      <w:r w:rsidR="00202482">
        <w:t xml:space="preserve"> from 16-year old </w:t>
      </w:r>
      <w:r w:rsidR="0067147B">
        <w:t>Christopher Tait.</w:t>
      </w:r>
    </w:p>
    <w:p w14:paraId="7EF15D3D" w14:textId="77777777" w:rsidR="004066F3" w:rsidRDefault="004066F3" w:rsidP="00280A0F"/>
    <w:p w14:paraId="238E5226" w14:textId="096B309F" w:rsidR="004066F3" w:rsidRDefault="004066F3" w:rsidP="004066F3">
      <w:r>
        <w:t xml:space="preserve">Two </w:t>
      </w:r>
      <w:r w:rsidR="0069288B">
        <w:t xml:space="preserve">packed </w:t>
      </w:r>
      <w:r>
        <w:t>BMW M Performance Parts Race Series heats created many a thrill. Leon Loubser beat Fabio Fedetto to the</w:t>
      </w:r>
      <w:r w:rsidR="0069288B">
        <w:t xml:space="preserve"> first win, </w:t>
      </w:r>
      <w:r>
        <w:t>while Andreas Meier took Class B from Nek Makris and Renier Smith</w:t>
      </w:r>
      <w:r w:rsidR="0069288B">
        <w:t>,</w:t>
      </w:r>
      <w:r w:rsidRPr="00C76F3F">
        <w:t xml:space="preserve"> </w:t>
      </w:r>
      <w:r>
        <w:t>and</w:t>
      </w:r>
      <w:r w:rsidRPr="00C76F3F">
        <w:t xml:space="preserve"> </w:t>
      </w:r>
      <w:r>
        <w:t>Bennie Luyt beat Hein van der Merwe and Guy Martins in C</w:t>
      </w:r>
      <w:r w:rsidR="0067147B">
        <w:t>.</w:t>
      </w:r>
      <w:r w:rsidRPr="004066F3">
        <w:t xml:space="preserve"> </w:t>
      </w:r>
      <w:r>
        <w:t>Racing on their own, Nick Herbst took the opening</w:t>
      </w:r>
      <w:r w:rsidR="0069288B">
        <w:t xml:space="preserve"> </w:t>
      </w:r>
      <w:r>
        <w:t>D heat from Cobus Bohmer and Craig Herbst</w:t>
      </w:r>
      <w:r w:rsidR="0067147B">
        <w:t>,</w:t>
      </w:r>
      <w:r>
        <w:t xml:space="preserve"> while Eddie Rodriguez </w:t>
      </w:r>
      <w:r w:rsidR="0069288B">
        <w:t>beat</w:t>
      </w:r>
      <w:r>
        <w:t xml:space="preserve"> Shaun Dodd </w:t>
      </w:r>
      <w:r w:rsidR="0069288B">
        <w:t xml:space="preserve">in E. B men Sav Gualtieri, Meier and Reiner Smith topped race 2 with Loubser seventh, while Martins turned the C tables on Luyt. </w:t>
      </w:r>
      <w:r>
        <w:t xml:space="preserve">Claudio Jardim </w:t>
      </w:r>
      <w:r w:rsidR="0069288B">
        <w:t xml:space="preserve">took Class D from </w:t>
      </w:r>
      <w:r>
        <w:t xml:space="preserve">Herbst </w:t>
      </w:r>
      <w:r w:rsidR="0069288B">
        <w:t xml:space="preserve">and Dodd </w:t>
      </w:r>
      <w:r w:rsidR="0067147B">
        <w:t>won</w:t>
      </w:r>
      <w:r w:rsidR="0069288B">
        <w:t xml:space="preserve"> E from Rodriguez.</w:t>
      </w:r>
    </w:p>
    <w:p w14:paraId="05C08D30" w14:textId="77777777" w:rsidR="005F635C" w:rsidRDefault="005F635C" w:rsidP="00280A0F"/>
    <w:p w14:paraId="7365FA19" w14:textId="7CBE75E3" w:rsidR="0069288B" w:rsidRDefault="0069288B" w:rsidP="0069288B">
      <w:r w:rsidRPr="00E45A00">
        <w:rPr>
          <w:color w:val="000000" w:themeColor="text1"/>
        </w:rPr>
        <w:t xml:space="preserve">Lendl Jansen came out of the DOE Formula Vee partnered with CIM Lubricants corner punching as he took a close first race </w:t>
      </w:r>
      <w:r w:rsidR="0067147B" w:rsidRPr="00E45A00">
        <w:rPr>
          <w:color w:val="000000" w:themeColor="text1"/>
        </w:rPr>
        <w:t xml:space="preserve">win </w:t>
      </w:r>
      <w:r w:rsidRPr="00E45A00">
        <w:rPr>
          <w:color w:val="000000" w:themeColor="text1"/>
        </w:rPr>
        <w:t xml:space="preserve">from ’22 champion Peter Hills. </w:t>
      </w:r>
      <w:r>
        <w:t xml:space="preserve">’23 champion Jaco Schriks </w:t>
      </w:r>
      <w:r w:rsidR="00CC5BBC">
        <w:t>followed from MD Bester,</w:t>
      </w:r>
      <w:r w:rsidR="00CC5BBC" w:rsidRPr="00CC5BBC">
        <w:t xml:space="preserve"> </w:t>
      </w:r>
      <w:r w:rsidR="00CC5BBC">
        <w:t>Brandon Hills,</w:t>
      </w:r>
      <w:r w:rsidR="00CC5BBC" w:rsidRPr="00CC5BBC">
        <w:t xml:space="preserve"> </w:t>
      </w:r>
      <w:r w:rsidR="00CC5BBC">
        <w:t xml:space="preserve">and Kyle Watt. Race 2 was much </w:t>
      </w:r>
      <w:r w:rsidR="00500FF3">
        <w:t xml:space="preserve">of </w:t>
      </w:r>
      <w:r w:rsidR="00CC5BBC">
        <w:t>the same albeit with Schriks much closer to winner Jansen and Peter Hills</w:t>
      </w:r>
      <w:r w:rsidR="0067147B">
        <w:t>.</w:t>
      </w:r>
      <w:r w:rsidR="00CC5BBC">
        <w:t xml:space="preserve"> Bester,</w:t>
      </w:r>
      <w:r w:rsidR="00CC5BBC" w:rsidRPr="00CC5BBC">
        <w:t xml:space="preserve"> </w:t>
      </w:r>
      <w:r w:rsidR="00CC5BBC">
        <w:t>Watt</w:t>
      </w:r>
      <w:r w:rsidR="00E45A00">
        <w:t>,</w:t>
      </w:r>
      <w:r w:rsidR="00CC5BBC">
        <w:t xml:space="preserve"> and</w:t>
      </w:r>
      <w:r w:rsidR="00CC5BBC" w:rsidRPr="00CC5BBC">
        <w:t xml:space="preserve"> </w:t>
      </w:r>
      <w:r w:rsidR="00CC5BBC">
        <w:t>Brandon Hills trail</w:t>
      </w:r>
      <w:r w:rsidR="0067147B">
        <w:t>ed this time</w:t>
      </w:r>
      <w:r w:rsidR="00CC5BBC">
        <w:t>.</w:t>
      </w:r>
    </w:p>
    <w:p w14:paraId="19053619" w14:textId="0E2B0E46" w:rsidR="0069288B" w:rsidRDefault="00CC5BBC" w:rsidP="00280A0F">
      <w:r>
        <w:t xml:space="preserve"> </w:t>
      </w:r>
    </w:p>
    <w:p w14:paraId="4ADB9D93" w14:textId="63C9A6AE" w:rsidR="005F635C" w:rsidRDefault="005F635C" w:rsidP="005F635C">
      <w:r>
        <w:t>Lenard Archer’s BMW took the opening 111 GT and Saloon race from Class A rivals, Melanie Spurr’s Golf</w:t>
      </w:r>
      <w:r w:rsidR="0067147B">
        <w:t>,</w:t>
      </w:r>
      <w:r>
        <w:t xml:space="preserve"> Piet Potgieter, GT winner Braam Muller’s Subaru, Lindsay Clur</w:t>
      </w:r>
      <w:r w:rsidR="0067147B">
        <w:t>’</w:t>
      </w:r>
      <w:r>
        <w:t>s VW</w:t>
      </w:r>
      <w:r w:rsidR="0067147B">
        <w:t>,</w:t>
      </w:r>
      <w:r>
        <w:t xml:space="preserve"> and Johan Labuschagne in another Subaru. Mike Malherbe won Class B</w:t>
      </w:r>
      <w:r w:rsidR="0067147B">
        <w:t>,</w:t>
      </w:r>
      <w:r>
        <w:t xml:space="preserve"> Elke van Vledder’s Golf C, and Marius Malherbe Class D.</w:t>
      </w:r>
      <w:r w:rsidRPr="005F635C">
        <w:t xml:space="preserve"> </w:t>
      </w:r>
      <w:r>
        <w:t>George Economides’ turbo Golf took the second race from GT rivals Louis Cloete’s Beetle</w:t>
      </w:r>
      <w:r w:rsidRPr="005F635C">
        <w:t xml:space="preserve"> </w:t>
      </w:r>
      <w:r>
        <w:t>and Dawie Olivier in a BMW.</w:t>
      </w:r>
      <w:r w:rsidRPr="005F635C">
        <w:t xml:space="preserve"> </w:t>
      </w:r>
      <w:r>
        <w:t xml:space="preserve">Lucas Bezuidenhout’s Lexus </w:t>
      </w:r>
      <w:r w:rsidR="0067147B">
        <w:t>won</w:t>
      </w:r>
      <w:r>
        <w:t xml:space="preserve"> Class A</w:t>
      </w:r>
      <w:r w:rsidR="004066F3">
        <w:t xml:space="preserve">, </w:t>
      </w:r>
      <w:r>
        <w:t xml:space="preserve"> </w:t>
      </w:r>
      <w:r w:rsidR="004066F3">
        <w:t>Mike Grobler B, van Vledder C and Trevor Stinger D.</w:t>
      </w:r>
    </w:p>
    <w:p w14:paraId="32D5034C" w14:textId="77777777" w:rsidR="005F635C" w:rsidRDefault="005F635C" w:rsidP="005F635C"/>
    <w:p w14:paraId="64B63551" w14:textId="5467A07E" w:rsidR="00280A0F" w:rsidRDefault="00202482" w:rsidP="00202482">
      <w:r>
        <w:t>Last but not least, racing with the 111s, Mark du Toit’s long awaited BMW took the SuperHatch from Seten Naidoo and Ish Baloyi’s Hondas,</w:t>
      </w:r>
      <w:r w:rsidRPr="00202482">
        <w:t xml:space="preserve"> </w:t>
      </w:r>
      <w:r>
        <w:t>George Aldrich</w:t>
      </w:r>
      <w:r w:rsidRPr="00202482">
        <w:t xml:space="preserve"> </w:t>
      </w:r>
      <w:r>
        <w:t>in a Peugeot 206</w:t>
      </w:r>
      <w:r w:rsidR="0067147B">
        <w:t>,</w:t>
      </w:r>
      <w:r>
        <w:t xml:space="preserve"> and Alex Mack.</w:t>
      </w:r>
      <w:r w:rsidR="0067147B">
        <w:t xml:space="preserve"> The Regional Festival now looks forward to joining the National Extreme Festival for Kyalami’s long weekend blockbuster on 21 April. </w:t>
      </w:r>
    </w:p>
    <w:sectPr w:rsidR="0028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BF"/>
    <w:rsid w:val="00053AFC"/>
    <w:rsid w:val="000D4EDE"/>
    <w:rsid w:val="001F6365"/>
    <w:rsid w:val="00202482"/>
    <w:rsid w:val="00280A0F"/>
    <w:rsid w:val="002C6880"/>
    <w:rsid w:val="00342675"/>
    <w:rsid w:val="003B0726"/>
    <w:rsid w:val="004066F3"/>
    <w:rsid w:val="00500FF3"/>
    <w:rsid w:val="005F635C"/>
    <w:rsid w:val="0067147B"/>
    <w:rsid w:val="0069288B"/>
    <w:rsid w:val="00694E63"/>
    <w:rsid w:val="00865193"/>
    <w:rsid w:val="0094361F"/>
    <w:rsid w:val="009F5168"/>
    <w:rsid w:val="00AB1EDF"/>
    <w:rsid w:val="00B0374C"/>
    <w:rsid w:val="00BD2620"/>
    <w:rsid w:val="00CC5BBC"/>
    <w:rsid w:val="00D258BF"/>
    <w:rsid w:val="00D54480"/>
    <w:rsid w:val="00E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8D45B"/>
  <w15:chartTrackingRefBased/>
  <w15:docId w15:val="{4EA5A3CD-B039-3B45-A1F9-63EA5B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B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B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B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8B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B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B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B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5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8B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58B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25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8B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258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58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8B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258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80A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0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F13CD"/>
            <w:bottom w:val="single" w:sz="6" w:space="0" w:color="20252C"/>
            <w:right w:val="none" w:sz="0" w:space="0" w:color="auto"/>
          </w:divBdr>
          <w:divsChild>
            <w:div w:id="124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689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7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4308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5748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2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96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345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348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814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0124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79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931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36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1699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0252C"/>
            <w:right w:val="none" w:sz="0" w:space="0" w:color="auto"/>
          </w:divBdr>
          <w:divsChild>
            <w:div w:id="233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2539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2024-03-03T14:44:00Z</dcterms:created>
  <dcterms:modified xsi:type="dcterms:W3CDTF">2024-03-03T14:44:00Z</dcterms:modified>
</cp:coreProperties>
</file>